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120" w:afterAutospacing="0" w:line="4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不动产继承分配方案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10" w:beforeAutospacing="0" w:after="12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（模 板）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被继承人（遗赠人）：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证件类型：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 证件号码：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 死亡时间：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（证件类型及证件号：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）作为其遗产管理人，知晓并充分理解《民法典》中关于遗产管理人的权利、义务与责任，通知了全体继承人（受遗赠人），形成了对下列不动产的继承分配方案：</w:t>
      </w:r>
    </w:p>
    <w:tbl>
      <w:tblPr>
        <w:tblStyle w:val="4"/>
        <w:tblW w:w="8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42"/>
        <w:gridCol w:w="2773"/>
        <w:gridCol w:w="1999"/>
        <w:gridCol w:w="1570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7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坐落</w:t>
            </w:r>
          </w:p>
        </w:tc>
        <w:tc>
          <w:tcPr>
            <w:tcW w:w="19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产权证号</w:t>
            </w:r>
          </w:p>
        </w:tc>
        <w:tc>
          <w:tcPr>
            <w:tcW w:w="15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继承人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份额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4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773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999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5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773" w:type="dxa"/>
            <w:vMerge w:val="continue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999" w:type="dxa"/>
            <w:vMerge w:val="continue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5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773" w:type="dxa"/>
            <w:vMerge w:val="continue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999" w:type="dxa"/>
            <w:vMerge w:val="continue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5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773" w:type="dxa"/>
            <w:vMerge w:val="continue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999" w:type="dxa"/>
            <w:vMerge w:val="continue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5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773" w:type="dxa"/>
            <w:vMerge w:val="continue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999" w:type="dxa"/>
            <w:vMerge w:val="continue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5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773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999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5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773" w:type="dxa"/>
            <w:vMerge w:val="continue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999" w:type="dxa"/>
            <w:vMerge w:val="continue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5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773" w:type="dxa"/>
            <w:vMerge w:val="continue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999" w:type="dxa"/>
            <w:vMerge w:val="continue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5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遗产管理人及全体继承人（受遗赠人）承诺以上事项真实、合法、有效，并承担因故意或者重大过失造成继承人、受遗赠人、债权人损害的民事责任。                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全体继承人（受遗赠人）签名：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遗产管理人签名（签章）：         年    月    日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ODRjZWEwMjg0NzlhODgwYmI2YjQyNTU4N2RmZTMifQ=="/>
  </w:docVars>
  <w:rsids>
    <w:rsidRoot w:val="00000000"/>
    <w:rsid w:val="5AB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2023-06-08T02:56:58Z</dcterms:created>
  <dc:creator>86166</dc:creator>
  <cp:lastModifiedBy>硅谷动力</cp:lastModifiedBy>
  <dcterms:modified xsi:type="dcterms:W3CDTF">2023-06-08T03:09:15Z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CA3D2563D7934BB4993E3C32DCB89111_12</vt:lpwstr>
  </property>
</Properties>
</file>